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012C" w:rsidRPr="009A012C" w:rsidRDefault="009A012C" w:rsidP="009A012C">
      <w:pPr>
        <w:spacing w:line="480" w:lineRule="auto"/>
        <w:rPr>
          <w:rFonts w:ascii="Times New Roman" w:hAnsi="Times New Roman" w:cs="Times New Roman"/>
          <w:sz w:val="24"/>
          <w:szCs w:val="24"/>
        </w:rPr>
      </w:pPr>
    </w:p>
    <w:p w:rsidR="009A012C" w:rsidRPr="009A012C" w:rsidRDefault="009A012C" w:rsidP="009A012C">
      <w:pPr>
        <w:spacing w:line="480" w:lineRule="auto"/>
        <w:rPr>
          <w:rFonts w:ascii="Times New Roman" w:hAnsi="Times New Roman" w:cs="Times New Roman"/>
          <w:sz w:val="24"/>
          <w:szCs w:val="24"/>
        </w:rPr>
      </w:pPr>
    </w:p>
    <w:p w:rsidR="009A012C" w:rsidRPr="009A012C" w:rsidRDefault="009A012C" w:rsidP="009A012C">
      <w:pPr>
        <w:spacing w:line="480" w:lineRule="auto"/>
        <w:rPr>
          <w:rFonts w:ascii="Times New Roman" w:hAnsi="Times New Roman" w:cs="Times New Roman"/>
          <w:sz w:val="24"/>
          <w:szCs w:val="24"/>
        </w:rPr>
      </w:pPr>
    </w:p>
    <w:p w:rsidR="009A012C" w:rsidRPr="009A012C" w:rsidRDefault="009A012C" w:rsidP="009A012C">
      <w:pPr>
        <w:spacing w:line="480" w:lineRule="auto"/>
        <w:rPr>
          <w:rFonts w:ascii="Times New Roman" w:hAnsi="Times New Roman" w:cs="Times New Roman"/>
          <w:sz w:val="24"/>
          <w:szCs w:val="24"/>
        </w:rPr>
      </w:pPr>
    </w:p>
    <w:p w:rsidR="009A012C" w:rsidRPr="009A012C" w:rsidRDefault="009A012C" w:rsidP="009A012C">
      <w:pPr>
        <w:spacing w:line="480" w:lineRule="auto"/>
        <w:rPr>
          <w:rFonts w:ascii="Times New Roman" w:hAnsi="Times New Roman" w:cs="Times New Roman"/>
          <w:sz w:val="24"/>
          <w:szCs w:val="24"/>
        </w:rPr>
      </w:pPr>
    </w:p>
    <w:p w:rsidR="009A012C" w:rsidRPr="009A012C" w:rsidRDefault="009A012C" w:rsidP="009A012C">
      <w:pPr>
        <w:spacing w:line="480" w:lineRule="auto"/>
        <w:rPr>
          <w:rFonts w:ascii="Times New Roman" w:hAnsi="Times New Roman" w:cs="Times New Roman"/>
          <w:sz w:val="24"/>
          <w:szCs w:val="24"/>
        </w:rPr>
      </w:pPr>
    </w:p>
    <w:p w:rsidR="009A012C" w:rsidRPr="009A012C" w:rsidRDefault="009A012C" w:rsidP="009A012C">
      <w:pPr>
        <w:spacing w:line="480" w:lineRule="auto"/>
        <w:rPr>
          <w:rFonts w:ascii="Times New Roman" w:hAnsi="Times New Roman" w:cs="Times New Roman"/>
          <w:sz w:val="24"/>
          <w:szCs w:val="24"/>
        </w:rPr>
      </w:pPr>
    </w:p>
    <w:p w:rsidR="009A012C" w:rsidRPr="009A012C" w:rsidRDefault="009A012C" w:rsidP="009A012C">
      <w:pPr>
        <w:spacing w:line="480" w:lineRule="auto"/>
        <w:rPr>
          <w:rFonts w:ascii="Times New Roman" w:hAnsi="Times New Roman" w:cs="Times New Roman"/>
          <w:sz w:val="24"/>
          <w:szCs w:val="24"/>
        </w:rPr>
      </w:pPr>
    </w:p>
    <w:p w:rsidR="009A012C" w:rsidRPr="009A012C" w:rsidRDefault="009A012C" w:rsidP="009A012C">
      <w:pPr>
        <w:spacing w:line="480" w:lineRule="auto"/>
        <w:rPr>
          <w:rFonts w:ascii="Times New Roman" w:hAnsi="Times New Roman" w:cs="Times New Roman"/>
          <w:sz w:val="24"/>
          <w:szCs w:val="24"/>
        </w:rPr>
      </w:pPr>
    </w:p>
    <w:p w:rsidR="009A012C" w:rsidRPr="009A012C" w:rsidRDefault="009A012C" w:rsidP="009A012C">
      <w:pPr>
        <w:spacing w:line="480" w:lineRule="auto"/>
        <w:rPr>
          <w:rFonts w:ascii="Times New Roman" w:hAnsi="Times New Roman" w:cs="Times New Roman"/>
          <w:sz w:val="24"/>
          <w:szCs w:val="24"/>
        </w:rPr>
      </w:pPr>
    </w:p>
    <w:p w:rsidR="009A012C" w:rsidRPr="009A012C" w:rsidRDefault="009A012C" w:rsidP="009A012C">
      <w:pPr>
        <w:spacing w:line="480" w:lineRule="auto"/>
        <w:jc w:val="center"/>
        <w:rPr>
          <w:rFonts w:ascii="Times New Roman" w:hAnsi="Times New Roman" w:cs="Times New Roman"/>
          <w:sz w:val="24"/>
          <w:szCs w:val="24"/>
        </w:rPr>
      </w:pPr>
      <w:r w:rsidRPr="009A012C">
        <w:rPr>
          <w:rFonts w:ascii="Times New Roman" w:hAnsi="Times New Roman" w:cs="Times New Roman"/>
          <w:sz w:val="24"/>
          <w:szCs w:val="24"/>
        </w:rPr>
        <w:t>Behavioral Consultation within Secondary Schools: Using the DRL to Decrease Negative Verbal Interactions</w:t>
      </w:r>
    </w:p>
    <w:p w:rsidR="009A012C" w:rsidRPr="009A012C" w:rsidRDefault="009A012C" w:rsidP="009A012C">
      <w:pPr>
        <w:spacing w:line="480" w:lineRule="auto"/>
        <w:jc w:val="center"/>
        <w:rPr>
          <w:rFonts w:ascii="Times New Roman" w:hAnsi="Times New Roman" w:cs="Times New Roman"/>
          <w:sz w:val="24"/>
          <w:szCs w:val="24"/>
        </w:rPr>
      </w:pPr>
    </w:p>
    <w:p w:rsidR="009A012C" w:rsidRPr="009A012C" w:rsidRDefault="009A012C" w:rsidP="009A012C">
      <w:pPr>
        <w:spacing w:line="480" w:lineRule="auto"/>
        <w:jc w:val="center"/>
        <w:rPr>
          <w:rFonts w:ascii="Times New Roman" w:hAnsi="Times New Roman" w:cs="Times New Roman"/>
          <w:sz w:val="24"/>
          <w:szCs w:val="24"/>
        </w:rPr>
      </w:pPr>
      <w:r w:rsidRPr="009A012C">
        <w:rPr>
          <w:rFonts w:ascii="Times New Roman" w:hAnsi="Times New Roman" w:cs="Times New Roman"/>
          <w:sz w:val="24"/>
          <w:szCs w:val="24"/>
        </w:rPr>
        <w:t>Name</w:t>
      </w:r>
    </w:p>
    <w:p w:rsidR="009A012C" w:rsidRPr="009A012C" w:rsidRDefault="009A012C" w:rsidP="009A012C">
      <w:pPr>
        <w:spacing w:line="480" w:lineRule="auto"/>
        <w:jc w:val="center"/>
        <w:rPr>
          <w:rFonts w:ascii="Times New Roman" w:hAnsi="Times New Roman" w:cs="Times New Roman"/>
          <w:sz w:val="24"/>
          <w:szCs w:val="24"/>
        </w:rPr>
      </w:pPr>
    </w:p>
    <w:p w:rsidR="009A012C" w:rsidRPr="009A012C" w:rsidRDefault="009A012C" w:rsidP="009A012C">
      <w:pPr>
        <w:spacing w:line="480" w:lineRule="auto"/>
        <w:jc w:val="center"/>
        <w:rPr>
          <w:rFonts w:ascii="Times New Roman" w:hAnsi="Times New Roman" w:cs="Times New Roman"/>
          <w:sz w:val="24"/>
          <w:szCs w:val="24"/>
        </w:rPr>
      </w:pPr>
    </w:p>
    <w:p w:rsidR="009A012C" w:rsidRPr="009A012C" w:rsidRDefault="009A012C" w:rsidP="009A012C">
      <w:pPr>
        <w:spacing w:line="480" w:lineRule="auto"/>
        <w:jc w:val="center"/>
        <w:rPr>
          <w:rFonts w:ascii="Times New Roman" w:hAnsi="Times New Roman" w:cs="Times New Roman"/>
          <w:sz w:val="24"/>
          <w:szCs w:val="24"/>
        </w:rPr>
      </w:pPr>
      <w:r w:rsidRPr="009A012C">
        <w:rPr>
          <w:rFonts w:ascii="Times New Roman" w:hAnsi="Times New Roman" w:cs="Times New Roman"/>
          <w:sz w:val="24"/>
          <w:szCs w:val="24"/>
        </w:rPr>
        <w:t>Institutional Affiliation</w:t>
      </w:r>
    </w:p>
    <w:p w:rsidR="009A012C" w:rsidRPr="009A012C" w:rsidRDefault="009A012C" w:rsidP="009A012C">
      <w:pPr>
        <w:spacing w:line="480" w:lineRule="auto"/>
        <w:rPr>
          <w:rFonts w:ascii="Times New Roman" w:hAnsi="Times New Roman" w:cs="Times New Roman"/>
          <w:sz w:val="24"/>
          <w:szCs w:val="24"/>
        </w:rPr>
      </w:pPr>
    </w:p>
    <w:p w:rsidR="009A012C" w:rsidRPr="009A012C" w:rsidRDefault="009A012C" w:rsidP="009A012C">
      <w:pPr>
        <w:spacing w:line="480" w:lineRule="auto"/>
        <w:rPr>
          <w:rFonts w:ascii="Times New Roman" w:hAnsi="Times New Roman" w:cs="Times New Roman"/>
          <w:sz w:val="24"/>
          <w:szCs w:val="24"/>
        </w:rPr>
      </w:pPr>
    </w:p>
    <w:p w:rsidR="009A012C" w:rsidRPr="009A012C" w:rsidRDefault="009A012C" w:rsidP="009A012C">
      <w:pPr>
        <w:spacing w:line="480" w:lineRule="auto"/>
        <w:rPr>
          <w:rFonts w:ascii="Times New Roman" w:hAnsi="Times New Roman" w:cs="Times New Roman"/>
          <w:b/>
          <w:sz w:val="24"/>
          <w:szCs w:val="24"/>
        </w:rPr>
      </w:pPr>
      <w:r w:rsidRPr="009A012C">
        <w:rPr>
          <w:rFonts w:ascii="Times New Roman" w:hAnsi="Times New Roman" w:cs="Times New Roman"/>
          <w:b/>
          <w:sz w:val="24"/>
          <w:szCs w:val="24"/>
        </w:rPr>
        <w:lastRenderedPageBreak/>
        <w:t>The identification of problems</w:t>
      </w:r>
    </w:p>
    <w:p w:rsidR="009A012C" w:rsidRPr="009A012C" w:rsidRDefault="009A012C" w:rsidP="009A012C">
      <w:pPr>
        <w:spacing w:line="480" w:lineRule="auto"/>
        <w:ind w:firstLine="720"/>
        <w:rPr>
          <w:rFonts w:ascii="Times New Roman" w:hAnsi="Times New Roman" w:cs="Times New Roman"/>
          <w:sz w:val="24"/>
          <w:szCs w:val="24"/>
        </w:rPr>
      </w:pPr>
      <w:r w:rsidRPr="009A012C">
        <w:rPr>
          <w:rFonts w:ascii="Times New Roman" w:hAnsi="Times New Roman" w:cs="Times New Roman"/>
          <w:sz w:val="24"/>
          <w:szCs w:val="24"/>
        </w:rPr>
        <w:t xml:space="preserve">The consultation of behaviors in schools has been viewed to be effective particularly as the form to psychological of indirect service, and very little studies used for the investigation of its effect towards the secondary students. The major reason for the study currently is for the evaluation of effectiveness in the consultation of behavior towards secondary </w:t>
      </w:r>
      <w:proofErr w:type="gramStart"/>
      <w:r w:rsidRPr="009A012C">
        <w:rPr>
          <w:rFonts w:ascii="Times New Roman" w:hAnsi="Times New Roman" w:cs="Times New Roman"/>
          <w:sz w:val="24"/>
          <w:szCs w:val="24"/>
        </w:rPr>
        <w:t>students</w:t>
      </w:r>
      <w:r w:rsidR="00543BE6">
        <w:rPr>
          <w:rFonts w:ascii="Times New Roman" w:hAnsi="Times New Roman" w:cs="Times New Roman"/>
          <w:sz w:val="24"/>
          <w:szCs w:val="24"/>
        </w:rPr>
        <w:t xml:space="preserve"> </w:t>
      </w:r>
      <w:r w:rsidRPr="009A012C">
        <w:rPr>
          <w:rFonts w:ascii="Times New Roman" w:hAnsi="Times New Roman" w:cs="Times New Roman"/>
          <w:sz w:val="24"/>
          <w:szCs w:val="24"/>
        </w:rPr>
        <w:t>.</w:t>
      </w:r>
      <w:proofErr w:type="gramEnd"/>
      <w:r w:rsidRPr="009A012C">
        <w:rPr>
          <w:rFonts w:ascii="Times New Roman" w:hAnsi="Times New Roman" w:cs="Times New Roman"/>
          <w:sz w:val="24"/>
          <w:szCs w:val="24"/>
        </w:rPr>
        <w:t xml:space="preserve"> During the period for conducting the interview towards problem identification, the focus was majorly on the identifications of certain conditions which includes reinforcement and eliciting of the events that surround these particular behaviors, sp</w:t>
      </w:r>
      <w:bookmarkStart w:id="0" w:name="_GoBack"/>
      <w:bookmarkEnd w:id="0"/>
      <w:r w:rsidRPr="009A012C">
        <w:rPr>
          <w:rFonts w:ascii="Times New Roman" w:hAnsi="Times New Roman" w:cs="Times New Roman"/>
          <w:sz w:val="24"/>
          <w:szCs w:val="24"/>
        </w:rPr>
        <w:t xml:space="preserve">ecifying the behavioral problems, the estimation about the intensity and frequency on the behavioral problems and to systematically devise for baseline collection of data towards the behavioral problems. </w:t>
      </w:r>
    </w:p>
    <w:p w:rsidR="009A012C" w:rsidRPr="009A012C" w:rsidRDefault="009A012C" w:rsidP="009A012C">
      <w:pPr>
        <w:spacing w:line="480" w:lineRule="auto"/>
        <w:ind w:firstLine="720"/>
        <w:rPr>
          <w:rFonts w:ascii="Times New Roman" w:hAnsi="Times New Roman" w:cs="Times New Roman"/>
          <w:sz w:val="24"/>
          <w:szCs w:val="24"/>
        </w:rPr>
      </w:pPr>
      <w:r w:rsidRPr="009A012C">
        <w:rPr>
          <w:rFonts w:ascii="Times New Roman" w:hAnsi="Times New Roman" w:cs="Times New Roman"/>
          <w:sz w:val="24"/>
          <w:szCs w:val="24"/>
        </w:rPr>
        <w:t>The main reason for doing this was to decrease the name-calling and teasing verbalization being emitted with the students during a certain period’s every day. The teacher also wanted the way at which she could improve the correct verbalization within the classroom especially on the discussions and the questions that usually occurred between three of the class memb</w:t>
      </w:r>
      <w:r w:rsidR="00543BE6">
        <w:rPr>
          <w:rFonts w:ascii="Times New Roman" w:hAnsi="Times New Roman" w:cs="Times New Roman"/>
          <w:sz w:val="24"/>
          <w:szCs w:val="24"/>
        </w:rPr>
        <w:t xml:space="preserve">ers on their work </w:t>
      </w:r>
      <w:r w:rsidR="00543BE6">
        <w:rPr>
          <w:rFonts w:ascii="Times New Roman" w:hAnsi="Times New Roman" w:cs="Times New Roman"/>
          <w:sz w:val="24"/>
          <w:szCs w:val="24"/>
        </w:rPr>
        <w:t>(Linda</w:t>
      </w:r>
      <w:r w:rsidR="00543BE6">
        <w:rPr>
          <w:rFonts w:ascii="Times New Roman" w:hAnsi="Times New Roman" w:cs="Times New Roman"/>
          <w:sz w:val="24"/>
          <w:szCs w:val="24"/>
        </w:rPr>
        <w:t xml:space="preserve"> 2012)</w:t>
      </w:r>
      <w:r w:rsidRPr="009A012C">
        <w:rPr>
          <w:rFonts w:ascii="Times New Roman" w:hAnsi="Times New Roman" w:cs="Times New Roman"/>
          <w:sz w:val="24"/>
          <w:szCs w:val="24"/>
        </w:rPr>
        <w:t>. The indication by the teacher was that the name-calling and teasing had been very frequent especially when the students were doing their own work for example when the students were writing the reports as compared to when they were doing the instru</w:t>
      </w:r>
      <w:r w:rsidR="00543BE6">
        <w:rPr>
          <w:rFonts w:ascii="Times New Roman" w:hAnsi="Times New Roman" w:cs="Times New Roman"/>
          <w:sz w:val="24"/>
          <w:szCs w:val="24"/>
        </w:rPr>
        <w:t xml:space="preserve">ctional activities as a group </w:t>
      </w:r>
      <w:r w:rsidR="00543BE6">
        <w:rPr>
          <w:rFonts w:ascii="Times New Roman" w:hAnsi="Times New Roman" w:cs="Times New Roman"/>
          <w:sz w:val="24"/>
          <w:szCs w:val="24"/>
        </w:rPr>
        <w:t>(Linda</w:t>
      </w:r>
      <w:r w:rsidR="00543BE6">
        <w:rPr>
          <w:rFonts w:ascii="Times New Roman" w:hAnsi="Times New Roman" w:cs="Times New Roman"/>
          <w:sz w:val="24"/>
          <w:szCs w:val="24"/>
        </w:rPr>
        <w:t xml:space="preserve"> 2012)</w:t>
      </w:r>
      <w:r w:rsidRPr="009A012C">
        <w:rPr>
          <w:rFonts w:ascii="Times New Roman" w:hAnsi="Times New Roman" w:cs="Times New Roman"/>
          <w:sz w:val="24"/>
          <w:szCs w:val="24"/>
        </w:rPr>
        <w:t xml:space="preserve">. This response by the teacher on the issues of name-calling and teasing was to bring the students attention about the behavior and does not inform her students about the bad behavior, without raising the voice and also stated to the students that this behavior is not tolerated within the school compound. The teacher would occasionally ignore the remarks of teasing and therefore, her responses remain inconsistent towards these negative verbalizations which resulted in the reinforcement of behaviors to a </w:t>
      </w:r>
      <w:r w:rsidRPr="009A012C">
        <w:rPr>
          <w:rFonts w:ascii="Times New Roman" w:hAnsi="Times New Roman" w:cs="Times New Roman"/>
          <w:sz w:val="24"/>
          <w:szCs w:val="24"/>
        </w:rPr>
        <w:lastRenderedPageBreak/>
        <w:t>schedule which is variable. Therefore, this makes it difficult for the extinction of strategy intervention. The estimated number of bad days were two days every week.</w:t>
      </w:r>
    </w:p>
    <w:p w:rsidR="009A012C" w:rsidRPr="00005769" w:rsidRDefault="009A012C" w:rsidP="009A012C">
      <w:pPr>
        <w:spacing w:line="480" w:lineRule="auto"/>
        <w:rPr>
          <w:rFonts w:ascii="Times New Roman" w:hAnsi="Times New Roman" w:cs="Times New Roman"/>
          <w:b/>
          <w:sz w:val="24"/>
          <w:szCs w:val="24"/>
        </w:rPr>
      </w:pPr>
      <w:r w:rsidRPr="00005769">
        <w:rPr>
          <w:rFonts w:ascii="Times New Roman" w:hAnsi="Times New Roman" w:cs="Times New Roman"/>
          <w:b/>
          <w:sz w:val="24"/>
          <w:szCs w:val="24"/>
        </w:rPr>
        <w:t>The data for the baseline</w:t>
      </w:r>
    </w:p>
    <w:p w:rsidR="009A012C" w:rsidRPr="009A012C" w:rsidRDefault="009A012C" w:rsidP="00005769">
      <w:pPr>
        <w:spacing w:line="480" w:lineRule="auto"/>
        <w:ind w:firstLine="720"/>
        <w:rPr>
          <w:rFonts w:ascii="Times New Roman" w:hAnsi="Times New Roman" w:cs="Times New Roman"/>
          <w:sz w:val="24"/>
          <w:szCs w:val="24"/>
        </w:rPr>
      </w:pPr>
      <w:r w:rsidRPr="009A012C">
        <w:rPr>
          <w:rFonts w:ascii="Times New Roman" w:hAnsi="Times New Roman" w:cs="Times New Roman"/>
          <w:sz w:val="24"/>
          <w:szCs w:val="24"/>
        </w:rPr>
        <w:t>According to the data that was collected after a period of six days. It was indicated by the data about the range of remarks for name-calling and teasing was between 15 and 41 of incidences that took place within the period of 50 minutes which was during the period of class, and the range between 3 and 8 remarks which were negative every minute. These were averaged to about 25 name-calling or teasing remarks each every day. The reinforcement to each of the students was relying on the behavior of others. Therefore, this behavior plan was workable and also accepted the collection of data for the behavior of students in this study period.</w:t>
      </w:r>
    </w:p>
    <w:p w:rsidR="009A012C" w:rsidRPr="00D51835" w:rsidRDefault="009A012C" w:rsidP="009A012C">
      <w:pPr>
        <w:spacing w:line="480" w:lineRule="auto"/>
        <w:rPr>
          <w:rFonts w:ascii="Times New Roman" w:hAnsi="Times New Roman" w:cs="Times New Roman"/>
          <w:b/>
          <w:sz w:val="24"/>
          <w:szCs w:val="24"/>
        </w:rPr>
      </w:pPr>
      <w:r w:rsidRPr="00D51835">
        <w:rPr>
          <w:rFonts w:ascii="Times New Roman" w:hAnsi="Times New Roman" w:cs="Times New Roman"/>
          <w:b/>
          <w:sz w:val="24"/>
          <w:szCs w:val="24"/>
        </w:rPr>
        <w:t>Plan for the intervention</w:t>
      </w:r>
    </w:p>
    <w:p w:rsidR="009A012C" w:rsidRPr="009A012C" w:rsidRDefault="009A012C" w:rsidP="00D51835">
      <w:pPr>
        <w:spacing w:line="480" w:lineRule="auto"/>
        <w:ind w:firstLine="720"/>
        <w:rPr>
          <w:rFonts w:ascii="Times New Roman" w:hAnsi="Times New Roman" w:cs="Times New Roman"/>
          <w:sz w:val="24"/>
          <w:szCs w:val="24"/>
        </w:rPr>
      </w:pPr>
      <w:r w:rsidRPr="009A012C">
        <w:rPr>
          <w:rFonts w:ascii="Times New Roman" w:hAnsi="Times New Roman" w:cs="Times New Roman"/>
          <w:sz w:val="24"/>
          <w:szCs w:val="24"/>
        </w:rPr>
        <w:t>The rules for the class were discussed and posted by the teacher about the frequency for name-calling and teasing accepted for reinforcement. The mark for name-calling and teasing made on the blackboard for verbaliza</w:t>
      </w:r>
      <w:r w:rsidR="00543BE6">
        <w:rPr>
          <w:rFonts w:ascii="Times New Roman" w:hAnsi="Times New Roman" w:cs="Times New Roman"/>
          <w:sz w:val="24"/>
          <w:szCs w:val="24"/>
        </w:rPr>
        <w:t xml:space="preserve">tion </w:t>
      </w:r>
      <w:r w:rsidR="00543BE6">
        <w:rPr>
          <w:rFonts w:ascii="Times New Roman" w:hAnsi="Times New Roman" w:cs="Times New Roman"/>
          <w:sz w:val="24"/>
          <w:szCs w:val="24"/>
        </w:rPr>
        <w:t>(Linda</w:t>
      </w:r>
      <w:r w:rsidR="00543BE6">
        <w:rPr>
          <w:rFonts w:ascii="Times New Roman" w:hAnsi="Times New Roman" w:cs="Times New Roman"/>
          <w:sz w:val="24"/>
          <w:szCs w:val="24"/>
        </w:rPr>
        <w:t xml:space="preserve"> 2012)</w:t>
      </w:r>
      <w:r w:rsidRPr="009A012C">
        <w:rPr>
          <w:rFonts w:ascii="Times New Roman" w:hAnsi="Times New Roman" w:cs="Times New Roman"/>
          <w:sz w:val="24"/>
          <w:szCs w:val="24"/>
        </w:rPr>
        <w:t xml:space="preserve">. The reinforcement was selected from the menu and the decision made with both the class members and the teacher. The menu for reinforcement was consisting of the hot drink, for instance, tea, coffee and chocolate, reading freely and radio listening. The number for the teasing remarks were prevented especially when they were becoming too much, were particularly prevented by providing the bigger reward for the week. For example, when the group had either five or fewer extra remarks on teasing during that particular week. A graph was used so that the students could observe the progress they were making and this would help them get the free time on the following week. This method indeed worked very well and the teacher decided not to continue recording the negative verbalization on </w:t>
      </w:r>
      <w:r w:rsidRPr="009A012C">
        <w:rPr>
          <w:rFonts w:ascii="Times New Roman" w:hAnsi="Times New Roman" w:cs="Times New Roman"/>
          <w:sz w:val="24"/>
          <w:szCs w:val="24"/>
        </w:rPr>
        <w:lastRenderedPageBreak/>
        <w:t xml:space="preserve">the board but resorted to the use of the notebook, hence students were being shown towards the end of the class period if they earned </w:t>
      </w:r>
      <w:r w:rsidR="00543BE6">
        <w:rPr>
          <w:rFonts w:ascii="Times New Roman" w:hAnsi="Times New Roman" w:cs="Times New Roman"/>
          <w:sz w:val="24"/>
          <w:szCs w:val="24"/>
        </w:rPr>
        <w:t>the reinforcement (</w:t>
      </w:r>
      <w:r w:rsidR="00543BE6">
        <w:rPr>
          <w:rFonts w:ascii="Times New Roman" w:hAnsi="Times New Roman" w:cs="Times New Roman"/>
          <w:sz w:val="24"/>
          <w:szCs w:val="24"/>
        </w:rPr>
        <w:t>Linda</w:t>
      </w:r>
      <w:r w:rsidR="00543BE6">
        <w:rPr>
          <w:rFonts w:ascii="Times New Roman" w:hAnsi="Times New Roman" w:cs="Times New Roman"/>
          <w:sz w:val="24"/>
          <w:szCs w:val="24"/>
        </w:rPr>
        <w:t xml:space="preserve"> 2012).</w:t>
      </w:r>
    </w:p>
    <w:p w:rsidR="009A012C" w:rsidRPr="00555475" w:rsidRDefault="009A012C" w:rsidP="009A012C">
      <w:pPr>
        <w:spacing w:line="480" w:lineRule="auto"/>
        <w:rPr>
          <w:rFonts w:ascii="Times New Roman" w:hAnsi="Times New Roman" w:cs="Times New Roman"/>
          <w:b/>
          <w:sz w:val="24"/>
          <w:szCs w:val="24"/>
        </w:rPr>
      </w:pPr>
      <w:r w:rsidRPr="00555475">
        <w:rPr>
          <w:rFonts w:ascii="Times New Roman" w:hAnsi="Times New Roman" w:cs="Times New Roman"/>
          <w:b/>
          <w:sz w:val="24"/>
          <w:szCs w:val="24"/>
        </w:rPr>
        <w:t>Results</w:t>
      </w:r>
    </w:p>
    <w:p w:rsidR="009A012C" w:rsidRPr="009A012C" w:rsidRDefault="009A012C" w:rsidP="00555475">
      <w:pPr>
        <w:spacing w:line="480" w:lineRule="auto"/>
        <w:ind w:firstLine="720"/>
        <w:rPr>
          <w:rFonts w:ascii="Times New Roman" w:hAnsi="Times New Roman" w:cs="Times New Roman"/>
          <w:sz w:val="24"/>
          <w:szCs w:val="24"/>
        </w:rPr>
      </w:pPr>
      <w:r w:rsidRPr="009A012C">
        <w:rPr>
          <w:rFonts w:ascii="Times New Roman" w:hAnsi="Times New Roman" w:cs="Times New Roman"/>
          <w:sz w:val="24"/>
          <w:szCs w:val="24"/>
        </w:rPr>
        <w:t>The name-calling and teasing remarks for the groups was minimized during the two phases for intervention, for example, in the Differential Reinforcement of Low Rates. The remarks that were inappropriate was decreased from the baseline with the average between 25.7-2.5 every day for DRL phase and also during the DRL phase, it was 2.6. A slight improvement was recorded during the phase for DRL. When making the plan for the DRL, the daily limit which was at a maximum of 5 for negative remarks, was never exceeded by the students. For the phase of DRL, the students only exceeded with a single remark. During the period for PEI, it was stated by the teacher that the plan for intervention was indeed significant and was already achieved according to her satisfaction.</w:t>
      </w:r>
    </w:p>
    <w:p w:rsidR="009A012C" w:rsidRPr="009A012C" w:rsidRDefault="009A012C" w:rsidP="009A012C">
      <w:pPr>
        <w:spacing w:line="480" w:lineRule="auto"/>
        <w:rPr>
          <w:rFonts w:ascii="Times New Roman" w:hAnsi="Times New Roman" w:cs="Times New Roman"/>
          <w:sz w:val="24"/>
          <w:szCs w:val="24"/>
        </w:rPr>
      </w:pPr>
    </w:p>
    <w:p w:rsidR="009A012C" w:rsidRPr="009A012C" w:rsidRDefault="009A012C" w:rsidP="009A012C">
      <w:pPr>
        <w:spacing w:line="480" w:lineRule="auto"/>
        <w:rPr>
          <w:rFonts w:ascii="Times New Roman" w:hAnsi="Times New Roman" w:cs="Times New Roman"/>
          <w:sz w:val="24"/>
          <w:szCs w:val="24"/>
        </w:rPr>
      </w:pPr>
    </w:p>
    <w:p w:rsidR="009A012C" w:rsidRPr="009A012C" w:rsidRDefault="009A012C" w:rsidP="009A012C">
      <w:pPr>
        <w:spacing w:line="480" w:lineRule="auto"/>
        <w:rPr>
          <w:rFonts w:ascii="Times New Roman" w:hAnsi="Times New Roman" w:cs="Times New Roman"/>
          <w:sz w:val="24"/>
          <w:szCs w:val="24"/>
        </w:rPr>
      </w:pPr>
    </w:p>
    <w:p w:rsidR="009A012C" w:rsidRPr="009A012C" w:rsidRDefault="009A012C" w:rsidP="009A012C">
      <w:pPr>
        <w:spacing w:line="480" w:lineRule="auto"/>
        <w:rPr>
          <w:rFonts w:ascii="Times New Roman" w:hAnsi="Times New Roman" w:cs="Times New Roman"/>
          <w:sz w:val="24"/>
          <w:szCs w:val="24"/>
        </w:rPr>
      </w:pPr>
    </w:p>
    <w:p w:rsidR="009A012C" w:rsidRPr="009A012C" w:rsidRDefault="009A012C" w:rsidP="009A012C">
      <w:pPr>
        <w:spacing w:line="480" w:lineRule="auto"/>
        <w:rPr>
          <w:rFonts w:ascii="Times New Roman" w:hAnsi="Times New Roman" w:cs="Times New Roman"/>
          <w:sz w:val="24"/>
          <w:szCs w:val="24"/>
        </w:rPr>
      </w:pPr>
    </w:p>
    <w:p w:rsidR="009A012C" w:rsidRPr="009A012C" w:rsidRDefault="009A012C" w:rsidP="009A012C">
      <w:pPr>
        <w:spacing w:line="480" w:lineRule="auto"/>
        <w:rPr>
          <w:rFonts w:ascii="Times New Roman" w:hAnsi="Times New Roman" w:cs="Times New Roman"/>
          <w:sz w:val="24"/>
          <w:szCs w:val="24"/>
        </w:rPr>
      </w:pPr>
    </w:p>
    <w:p w:rsidR="009A012C" w:rsidRPr="009A012C" w:rsidRDefault="009A012C" w:rsidP="009A012C">
      <w:pPr>
        <w:spacing w:line="480" w:lineRule="auto"/>
        <w:rPr>
          <w:rFonts w:ascii="Times New Roman" w:hAnsi="Times New Roman" w:cs="Times New Roman"/>
          <w:sz w:val="24"/>
          <w:szCs w:val="24"/>
        </w:rPr>
      </w:pPr>
    </w:p>
    <w:p w:rsidR="009A012C" w:rsidRPr="009A012C" w:rsidRDefault="009A012C" w:rsidP="009A012C">
      <w:pPr>
        <w:spacing w:line="480" w:lineRule="auto"/>
        <w:rPr>
          <w:rFonts w:ascii="Times New Roman" w:hAnsi="Times New Roman" w:cs="Times New Roman"/>
          <w:sz w:val="24"/>
          <w:szCs w:val="24"/>
        </w:rPr>
      </w:pPr>
    </w:p>
    <w:p w:rsidR="009A012C" w:rsidRPr="009A012C" w:rsidRDefault="00504C3A" w:rsidP="0030668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8430BF" w:rsidRPr="009A012C" w:rsidRDefault="00504C3A" w:rsidP="00504C3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Linda </w:t>
      </w:r>
      <w:proofErr w:type="spellStart"/>
      <w:r>
        <w:rPr>
          <w:rFonts w:ascii="Times New Roman" w:hAnsi="Times New Roman" w:cs="Times New Roman"/>
          <w:sz w:val="24"/>
          <w:szCs w:val="24"/>
        </w:rPr>
        <w:t>zwalnd</w:t>
      </w:r>
      <w:proofErr w:type="spellEnd"/>
      <w:r>
        <w:rPr>
          <w:rFonts w:ascii="Times New Roman" w:hAnsi="Times New Roman" w:cs="Times New Roman"/>
          <w:sz w:val="24"/>
          <w:szCs w:val="24"/>
        </w:rPr>
        <w:t>. M., &amp; Frank</w:t>
      </w:r>
      <w:r w:rsidR="008430BF" w:rsidRPr="009A012C">
        <w:rPr>
          <w:rFonts w:ascii="Times New Roman" w:hAnsi="Times New Roman" w:cs="Times New Roman"/>
          <w:sz w:val="24"/>
          <w:szCs w:val="24"/>
        </w:rPr>
        <w:t xml:space="preserve"> C.R. A brief case study using behavioral consultation for behavior reduction. School Psychology Review. 1981. 10. 407</w:t>
      </w:r>
      <w:r w:rsidR="008430BF">
        <w:rPr>
          <w:rFonts w:ascii="Times New Roman" w:hAnsi="Times New Roman" w:cs="Times New Roman"/>
          <w:sz w:val="24"/>
          <w:szCs w:val="24"/>
        </w:rPr>
        <w:t>.</w:t>
      </w:r>
      <w:r w:rsidR="008430BF" w:rsidRPr="009A012C">
        <w:rPr>
          <w:rFonts w:ascii="Times New Roman" w:hAnsi="Times New Roman" w:cs="Times New Roman"/>
          <w:sz w:val="24"/>
          <w:szCs w:val="24"/>
        </w:rPr>
        <w:t>108.</w:t>
      </w:r>
      <w:r>
        <w:rPr>
          <w:rFonts w:ascii="Times New Roman" w:hAnsi="Times New Roman" w:cs="Times New Roman"/>
          <w:sz w:val="24"/>
          <w:szCs w:val="24"/>
        </w:rPr>
        <w:t xml:space="preserve"> </w:t>
      </w:r>
      <w:r w:rsidR="008430BF" w:rsidRPr="009A012C">
        <w:rPr>
          <w:rFonts w:ascii="Times New Roman" w:hAnsi="Times New Roman" w:cs="Times New Roman"/>
          <w:sz w:val="24"/>
          <w:szCs w:val="24"/>
        </w:rPr>
        <w:t>Bergan. J. Behavioral consultation. Columbus, Ohio: Charles E. Merrill. 1977.</w:t>
      </w:r>
    </w:p>
    <w:p w:rsidR="009A012C" w:rsidRPr="009A012C" w:rsidRDefault="009A012C" w:rsidP="009A012C">
      <w:pPr>
        <w:spacing w:line="480" w:lineRule="auto"/>
        <w:rPr>
          <w:rFonts w:ascii="Times New Roman" w:hAnsi="Times New Roman" w:cs="Times New Roman"/>
          <w:sz w:val="24"/>
          <w:szCs w:val="24"/>
        </w:rPr>
      </w:pPr>
    </w:p>
    <w:p w:rsidR="009A012C" w:rsidRPr="009A012C" w:rsidRDefault="009A012C" w:rsidP="009A012C">
      <w:pPr>
        <w:spacing w:line="480" w:lineRule="auto"/>
        <w:rPr>
          <w:rFonts w:ascii="Times New Roman" w:hAnsi="Times New Roman" w:cs="Times New Roman"/>
          <w:sz w:val="24"/>
          <w:szCs w:val="24"/>
        </w:rPr>
      </w:pPr>
    </w:p>
    <w:p w:rsidR="009A012C" w:rsidRPr="009A012C" w:rsidRDefault="009A012C" w:rsidP="009A012C">
      <w:pPr>
        <w:spacing w:line="480" w:lineRule="auto"/>
        <w:rPr>
          <w:rFonts w:ascii="Times New Roman" w:hAnsi="Times New Roman" w:cs="Times New Roman"/>
          <w:sz w:val="24"/>
          <w:szCs w:val="24"/>
        </w:rPr>
      </w:pPr>
    </w:p>
    <w:p w:rsidR="005E61D6" w:rsidRPr="009A012C" w:rsidRDefault="005E61D6" w:rsidP="009A012C">
      <w:pPr>
        <w:spacing w:line="480" w:lineRule="auto"/>
        <w:rPr>
          <w:rFonts w:ascii="Times New Roman" w:hAnsi="Times New Roman" w:cs="Times New Roman"/>
          <w:sz w:val="24"/>
          <w:szCs w:val="24"/>
        </w:rPr>
      </w:pPr>
    </w:p>
    <w:sectPr w:rsidR="005E61D6" w:rsidRPr="009A012C" w:rsidSect="00EA24C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A49" w:rsidRDefault="00075A49" w:rsidP="002075EB">
      <w:pPr>
        <w:spacing w:after="0" w:line="240" w:lineRule="auto"/>
      </w:pPr>
      <w:r>
        <w:separator/>
      </w:r>
    </w:p>
  </w:endnote>
  <w:endnote w:type="continuationSeparator" w:id="0">
    <w:p w:rsidR="00075A49" w:rsidRDefault="00075A49" w:rsidP="00207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A49" w:rsidRDefault="00075A49" w:rsidP="002075EB">
      <w:pPr>
        <w:spacing w:after="0" w:line="240" w:lineRule="auto"/>
      </w:pPr>
      <w:r>
        <w:separator/>
      </w:r>
    </w:p>
  </w:footnote>
  <w:footnote w:type="continuationSeparator" w:id="0">
    <w:p w:rsidR="00075A49" w:rsidRDefault="00075A49" w:rsidP="002075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770027"/>
      <w:docPartObj>
        <w:docPartGallery w:val="Page Numbers (Top of Page)"/>
        <w:docPartUnique/>
      </w:docPartObj>
    </w:sdtPr>
    <w:sdtEndPr>
      <w:rPr>
        <w:noProof/>
      </w:rPr>
    </w:sdtEndPr>
    <w:sdtContent>
      <w:p w:rsidR="00EA24CC" w:rsidRDefault="00EA24CC">
        <w:pPr>
          <w:pStyle w:val="Header"/>
          <w:jc w:val="right"/>
        </w:pPr>
        <w:r>
          <w:t>BEHAVIORAL CONSULTATION WITHIN SECONDARY SCHOOL</w:t>
        </w:r>
        <w:r>
          <w:tab/>
        </w:r>
        <w:r>
          <w:fldChar w:fldCharType="begin"/>
        </w:r>
        <w:r>
          <w:instrText xml:space="preserve"> PAGE   \* MERGEFORMAT </w:instrText>
        </w:r>
        <w:r>
          <w:fldChar w:fldCharType="separate"/>
        </w:r>
        <w:r w:rsidR="00543BE6">
          <w:rPr>
            <w:noProof/>
          </w:rPr>
          <w:t>2</w:t>
        </w:r>
        <w:r>
          <w:rPr>
            <w:noProof/>
          </w:rPr>
          <w:fldChar w:fldCharType="end"/>
        </w:r>
      </w:p>
    </w:sdtContent>
  </w:sdt>
  <w:p w:rsidR="00EA24CC" w:rsidRDefault="00EA24C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4CC" w:rsidRPr="009A012C" w:rsidRDefault="00EA24CC" w:rsidP="009A012C">
    <w:pPr>
      <w:pStyle w:val="Header"/>
      <w:spacing w:line="480" w:lineRule="auto"/>
      <w:rPr>
        <w:rFonts w:ascii="Times New Roman" w:hAnsi="Times New Roman" w:cs="Times New Roman"/>
        <w:sz w:val="24"/>
        <w:szCs w:val="24"/>
      </w:rPr>
    </w:pPr>
    <w:r w:rsidRPr="009A012C">
      <w:rPr>
        <w:rFonts w:ascii="Times New Roman" w:hAnsi="Times New Roman" w:cs="Times New Roman"/>
        <w:sz w:val="24"/>
        <w:szCs w:val="24"/>
      </w:rPr>
      <w:t>Running head: BEHAVIORAL CONSULTATION WITHIN SECONDARY SCHOOLS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5DE"/>
    <w:rsid w:val="00005769"/>
    <w:rsid w:val="0002592D"/>
    <w:rsid w:val="000442CF"/>
    <w:rsid w:val="00056F56"/>
    <w:rsid w:val="000734BD"/>
    <w:rsid w:val="00075A49"/>
    <w:rsid w:val="0009345E"/>
    <w:rsid w:val="000B6547"/>
    <w:rsid w:val="000C044A"/>
    <w:rsid w:val="000E6F1D"/>
    <w:rsid w:val="001A3011"/>
    <w:rsid w:val="001C7270"/>
    <w:rsid w:val="002075EB"/>
    <w:rsid w:val="00215A63"/>
    <w:rsid w:val="002A3587"/>
    <w:rsid w:val="002B7A2E"/>
    <w:rsid w:val="0030668A"/>
    <w:rsid w:val="003134D7"/>
    <w:rsid w:val="00325B04"/>
    <w:rsid w:val="00373250"/>
    <w:rsid w:val="003B5D6A"/>
    <w:rsid w:val="003C3EA1"/>
    <w:rsid w:val="003F7351"/>
    <w:rsid w:val="00403EEA"/>
    <w:rsid w:val="00433A18"/>
    <w:rsid w:val="004563F3"/>
    <w:rsid w:val="005033EA"/>
    <w:rsid w:val="00504C3A"/>
    <w:rsid w:val="00543BE6"/>
    <w:rsid w:val="00555475"/>
    <w:rsid w:val="005C25DE"/>
    <w:rsid w:val="005D56CD"/>
    <w:rsid w:val="005E61D6"/>
    <w:rsid w:val="006358D6"/>
    <w:rsid w:val="00666C0A"/>
    <w:rsid w:val="00670913"/>
    <w:rsid w:val="006E1B73"/>
    <w:rsid w:val="006E22B8"/>
    <w:rsid w:val="00714042"/>
    <w:rsid w:val="008430BF"/>
    <w:rsid w:val="00894605"/>
    <w:rsid w:val="008D0053"/>
    <w:rsid w:val="008E6D85"/>
    <w:rsid w:val="0091402F"/>
    <w:rsid w:val="009163D6"/>
    <w:rsid w:val="009315D4"/>
    <w:rsid w:val="009A012C"/>
    <w:rsid w:val="009A78D2"/>
    <w:rsid w:val="009C126B"/>
    <w:rsid w:val="009D596C"/>
    <w:rsid w:val="00A07CF3"/>
    <w:rsid w:val="00AA0662"/>
    <w:rsid w:val="00B16D36"/>
    <w:rsid w:val="00B603A0"/>
    <w:rsid w:val="00B74861"/>
    <w:rsid w:val="00B91B75"/>
    <w:rsid w:val="00BF1271"/>
    <w:rsid w:val="00BF462C"/>
    <w:rsid w:val="00C02154"/>
    <w:rsid w:val="00CA38BA"/>
    <w:rsid w:val="00CE5159"/>
    <w:rsid w:val="00CF5614"/>
    <w:rsid w:val="00D51835"/>
    <w:rsid w:val="00D6076F"/>
    <w:rsid w:val="00D75A7A"/>
    <w:rsid w:val="00DB2C5A"/>
    <w:rsid w:val="00DE297F"/>
    <w:rsid w:val="00DF0CE0"/>
    <w:rsid w:val="00E37C03"/>
    <w:rsid w:val="00EA24CC"/>
    <w:rsid w:val="00EA4855"/>
    <w:rsid w:val="00F30951"/>
    <w:rsid w:val="00F47C1F"/>
    <w:rsid w:val="00F61D05"/>
    <w:rsid w:val="00F843AD"/>
    <w:rsid w:val="00FA6CAA"/>
    <w:rsid w:val="00FD4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1CA69"/>
  <w15:chartTrackingRefBased/>
  <w15:docId w15:val="{D9EFC0AB-F5B2-4134-824D-38EE57A69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75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5EB"/>
  </w:style>
  <w:style w:type="paragraph" w:styleId="Footer">
    <w:name w:val="footer"/>
    <w:basedOn w:val="Normal"/>
    <w:link w:val="FooterChar"/>
    <w:uiPriority w:val="99"/>
    <w:unhideWhenUsed/>
    <w:rsid w:val="002075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8D574-B2AC-4C55-B075-0B88B956A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788</Words>
  <Characters>4494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Abong PC</dc:creator>
  <cp:keywords/>
  <dc:description/>
  <cp:lastModifiedBy>HP</cp:lastModifiedBy>
  <cp:revision>4</cp:revision>
  <dcterms:created xsi:type="dcterms:W3CDTF">2019-02-17T12:49:00Z</dcterms:created>
  <dcterms:modified xsi:type="dcterms:W3CDTF">2019-02-17T12:55:00Z</dcterms:modified>
</cp:coreProperties>
</file>